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552" w:rsidRDefault="00E14552" w:rsidP="00E14552">
      <w:pPr>
        <w:spacing w:line="570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lang w:eastAsia="ru-RU"/>
        </w:rPr>
      </w:pPr>
      <w:r>
        <w:rPr>
          <w:rFonts w:ascii="Arial" w:eastAsia="Times New Roman" w:hAnsi="Arial" w:cs="Arial"/>
          <w:color w:val="222222"/>
          <w:kern w:val="36"/>
          <w:lang w:eastAsia="ru-RU"/>
        </w:rPr>
        <w:fldChar w:fldCharType="begin"/>
      </w:r>
      <w:r>
        <w:rPr>
          <w:rFonts w:ascii="Arial" w:eastAsia="Times New Roman" w:hAnsi="Arial" w:cs="Arial"/>
          <w:color w:val="222222"/>
          <w:kern w:val="36"/>
          <w:lang w:eastAsia="ru-RU"/>
        </w:rPr>
        <w:instrText xml:space="preserve"> HYPERLINK "</w:instrText>
      </w:r>
      <w:r w:rsidRPr="00E14552">
        <w:rPr>
          <w:rFonts w:ascii="Arial" w:eastAsia="Times New Roman" w:hAnsi="Arial" w:cs="Arial"/>
          <w:color w:val="222222"/>
          <w:kern w:val="36"/>
          <w:lang w:eastAsia="ru-RU"/>
        </w:rPr>
        <w:instrText>https://kaktus.media/doc/372934_yspeshnye_keysy:_chem_polezny_obshestvennye_sovety_gosorganov.html</w:instrText>
      </w:r>
      <w:r>
        <w:rPr>
          <w:rFonts w:ascii="Arial" w:eastAsia="Times New Roman" w:hAnsi="Arial" w:cs="Arial"/>
          <w:color w:val="222222"/>
          <w:kern w:val="36"/>
          <w:lang w:eastAsia="ru-RU"/>
        </w:rPr>
        <w:instrText xml:space="preserve">" </w:instrText>
      </w:r>
      <w:r>
        <w:rPr>
          <w:rFonts w:ascii="Arial" w:eastAsia="Times New Roman" w:hAnsi="Arial" w:cs="Arial"/>
          <w:color w:val="222222"/>
          <w:kern w:val="36"/>
          <w:lang w:eastAsia="ru-RU"/>
        </w:rPr>
        <w:fldChar w:fldCharType="separate"/>
      </w:r>
      <w:r w:rsidRPr="00916574">
        <w:rPr>
          <w:rStyle w:val="a3"/>
          <w:rFonts w:ascii="Arial" w:eastAsia="Times New Roman" w:hAnsi="Arial" w:cs="Arial"/>
          <w:kern w:val="36"/>
          <w:lang w:eastAsia="ru-RU"/>
        </w:rPr>
        <w:t>https://kaktus.media/doc/372934_yspeshnye_keysy:_chem_polezny_obshestvennye_sovety_gosorganov.html</w:t>
      </w:r>
      <w:r>
        <w:rPr>
          <w:rFonts w:ascii="Arial" w:eastAsia="Times New Roman" w:hAnsi="Arial" w:cs="Arial"/>
          <w:color w:val="222222"/>
          <w:kern w:val="36"/>
          <w:lang w:eastAsia="ru-RU"/>
        </w:rPr>
        <w:fldChar w:fldCharType="end"/>
      </w:r>
    </w:p>
    <w:p w:rsidR="00E14552" w:rsidRPr="00E14552" w:rsidRDefault="00E14552" w:rsidP="00E14552">
      <w:pPr>
        <w:spacing w:line="570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lang w:eastAsia="ru-RU"/>
        </w:rPr>
      </w:pPr>
    </w:p>
    <w:p w:rsidR="00E14552" w:rsidRPr="00E14552" w:rsidRDefault="00E14552" w:rsidP="00E14552">
      <w:pPr>
        <w:spacing w:line="570" w:lineRule="atLeast"/>
        <w:textAlignment w:val="baseline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eastAsia="ru-RU"/>
        </w:rPr>
      </w:pPr>
      <w:r w:rsidRPr="00E14552"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  <w:lang w:eastAsia="ru-RU"/>
        </w:rPr>
        <w:t>Успешные кейсы: чем полезны общественные советы госорганов</w:t>
      </w:r>
    </w:p>
    <w:p w:rsidR="00E14552" w:rsidRPr="00E14552" w:rsidRDefault="00E14552" w:rsidP="00E14552">
      <w:pPr>
        <w:spacing w:line="330" w:lineRule="atLeast"/>
        <w:textAlignment w:val="baseline"/>
        <w:rPr>
          <w:rFonts w:ascii="inherit" w:eastAsia="Times New Roman" w:hAnsi="inherit" w:cs="Arial"/>
          <w:color w:val="999999"/>
          <w:sz w:val="21"/>
          <w:szCs w:val="21"/>
          <w:lang w:eastAsia="ru-RU"/>
        </w:rPr>
      </w:pPr>
      <w:r w:rsidRPr="00E14552">
        <w:rPr>
          <w:rFonts w:ascii="inherit" w:eastAsia="Times New Roman" w:hAnsi="inherit" w:cs="Arial"/>
          <w:color w:val="999999"/>
          <w:sz w:val="21"/>
          <w:szCs w:val="21"/>
          <w:bdr w:val="none" w:sz="0" w:space="0" w:color="auto" w:frame="1"/>
          <w:lang w:eastAsia="ru-RU"/>
        </w:rPr>
        <w:t> </w:t>
      </w:r>
      <w:proofErr w:type="gramStart"/>
      <w:r w:rsidRPr="00E14552">
        <w:rPr>
          <w:rFonts w:ascii="inherit" w:eastAsia="Times New Roman" w:hAnsi="inherit" w:cs="Arial"/>
          <w:color w:val="999999"/>
          <w:sz w:val="21"/>
          <w:szCs w:val="21"/>
          <w:bdr w:val="none" w:sz="0" w:space="0" w:color="auto" w:frame="1"/>
          <w:lang w:eastAsia="ru-RU"/>
        </w:rPr>
        <w:t>1712</w:t>
      </w:r>
      <w:r w:rsidRPr="00E14552">
        <w:rPr>
          <w:rFonts w:ascii="inherit" w:eastAsia="Times New Roman" w:hAnsi="inherit" w:cs="Arial"/>
          <w:color w:val="999999"/>
          <w:sz w:val="21"/>
          <w:szCs w:val="21"/>
          <w:lang w:eastAsia="ru-RU"/>
        </w:rPr>
        <w:t> </w:t>
      </w:r>
      <w:r w:rsidRPr="00E14552">
        <w:rPr>
          <w:rFonts w:ascii="inherit" w:eastAsia="Times New Roman" w:hAnsi="inherit" w:cs="Arial"/>
          <w:color w:val="FF9933"/>
          <w:sz w:val="21"/>
          <w:szCs w:val="21"/>
          <w:bdr w:val="none" w:sz="0" w:space="0" w:color="auto" w:frame="1"/>
          <w:lang w:eastAsia="ru-RU"/>
        </w:rPr>
        <w:t> 0</w:t>
      </w:r>
      <w:proofErr w:type="gramEnd"/>
    </w:p>
    <w:p w:rsidR="00E14552" w:rsidRPr="00E14552" w:rsidRDefault="00E14552" w:rsidP="00E14552">
      <w:pPr>
        <w:spacing w:line="330" w:lineRule="atLeast"/>
        <w:textAlignment w:val="baseline"/>
        <w:rPr>
          <w:rFonts w:ascii="inherit" w:eastAsia="Times New Roman" w:hAnsi="inherit" w:cs="Arial"/>
          <w:color w:val="999999"/>
          <w:sz w:val="21"/>
          <w:szCs w:val="21"/>
          <w:lang w:eastAsia="ru-RU"/>
        </w:rPr>
      </w:pPr>
      <w:r w:rsidRPr="00E14552">
        <w:rPr>
          <w:rFonts w:ascii="inherit" w:eastAsia="Times New Roman" w:hAnsi="inherit" w:cs="Arial"/>
          <w:color w:val="999999"/>
          <w:sz w:val="21"/>
          <w:szCs w:val="21"/>
          <w:lang w:eastAsia="ru-RU"/>
        </w:rPr>
        <w:t>11 апреля 2018 09:37</w:t>
      </w:r>
    </w:p>
    <w:p w:rsidR="00E14552" w:rsidRPr="00E14552" w:rsidRDefault="00E14552" w:rsidP="00E14552">
      <w:pPr>
        <w:spacing w:line="300" w:lineRule="atLeast"/>
        <w:textAlignment w:val="baseline"/>
        <w:rPr>
          <w:rFonts w:ascii="inherit" w:eastAsia="Times New Roman" w:hAnsi="inherit" w:cs="Arial"/>
          <w:i/>
          <w:iCs/>
          <w:color w:val="222222"/>
          <w:sz w:val="21"/>
          <w:szCs w:val="21"/>
          <w:lang w:eastAsia="ru-RU"/>
        </w:rPr>
      </w:pPr>
      <w:r w:rsidRPr="00E14552">
        <w:rPr>
          <w:rFonts w:ascii="inherit" w:eastAsia="Times New Roman" w:hAnsi="inherit" w:cs="Arial"/>
          <w:i/>
          <w:iCs/>
          <w:color w:val="222222"/>
          <w:sz w:val="21"/>
          <w:szCs w:val="21"/>
          <w:lang w:eastAsia="ru-RU"/>
        </w:rPr>
        <w:fldChar w:fldCharType="begin"/>
      </w:r>
      <w:r w:rsidRPr="00E14552">
        <w:rPr>
          <w:rFonts w:ascii="inherit" w:eastAsia="Times New Roman" w:hAnsi="inherit" w:cs="Arial"/>
          <w:i/>
          <w:iCs/>
          <w:color w:val="222222"/>
          <w:sz w:val="21"/>
          <w:szCs w:val="21"/>
          <w:lang w:eastAsia="ru-RU"/>
        </w:rPr>
        <w:instrText xml:space="preserve"> INCLUDEPICTURE "/var/folders/qq/r804ylyd0bb01tm75pq8h8gc0000gn/T/com.microsoft.Word/WebArchiveCopyPasteTempFiles/3x2.jpg" \* MERGEFORMATINET </w:instrText>
      </w:r>
      <w:r w:rsidRPr="00E14552">
        <w:rPr>
          <w:rFonts w:ascii="inherit" w:eastAsia="Times New Roman" w:hAnsi="inherit" w:cs="Arial"/>
          <w:i/>
          <w:iCs/>
          <w:color w:val="222222"/>
          <w:sz w:val="21"/>
          <w:szCs w:val="21"/>
          <w:lang w:eastAsia="ru-RU"/>
        </w:rPr>
        <w:fldChar w:fldCharType="separate"/>
      </w:r>
      <w:r w:rsidRPr="00E14552">
        <w:rPr>
          <w:rFonts w:ascii="inherit" w:eastAsia="Times New Roman" w:hAnsi="inherit" w:cs="Arial"/>
          <w:i/>
          <w:iCs/>
          <w:noProof/>
          <w:color w:val="222222"/>
          <w:sz w:val="21"/>
          <w:szCs w:val="21"/>
          <w:lang w:eastAsia="ru-RU"/>
        </w:rPr>
        <w:drawing>
          <wp:inline distT="0" distB="0" distL="0" distR="0">
            <wp:extent cx="34925" cy="2603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" cy="2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4552">
        <w:rPr>
          <w:rFonts w:ascii="inherit" w:eastAsia="Times New Roman" w:hAnsi="inherit" w:cs="Arial"/>
          <w:i/>
          <w:iCs/>
          <w:color w:val="222222"/>
          <w:sz w:val="21"/>
          <w:szCs w:val="21"/>
          <w:lang w:eastAsia="ru-RU"/>
        </w:rPr>
        <w:fldChar w:fldCharType="end"/>
      </w:r>
      <w:bookmarkStart w:id="0" w:name="_GoBack"/>
      <w:bookmarkEnd w:id="0"/>
    </w:p>
    <w:p w:rsidR="00E14552" w:rsidRPr="00E14552" w:rsidRDefault="00E14552" w:rsidP="00E14552">
      <w:pPr>
        <w:spacing w:line="300" w:lineRule="atLeast"/>
        <w:textAlignment w:val="baseline"/>
        <w:rPr>
          <w:rFonts w:ascii="inherit" w:eastAsia="Times New Roman" w:hAnsi="inherit" w:cs="Arial"/>
          <w:b/>
          <w:bCs/>
          <w:i/>
          <w:iCs/>
          <w:color w:val="222222"/>
          <w:sz w:val="21"/>
          <w:szCs w:val="21"/>
          <w:lang w:eastAsia="ru-RU"/>
        </w:rPr>
      </w:pPr>
      <w:hyperlink r:id="rId5" w:history="1">
        <w:r w:rsidRPr="00E14552">
          <w:rPr>
            <w:rFonts w:ascii="inherit" w:eastAsia="Times New Roman" w:hAnsi="inherit" w:cs="Arial"/>
            <w:b/>
            <w:bCs/>
            <w:i/>
            <w:iCs/>
            <w:color w:val="222222"/>
            <w:sz w:val="21"/>
            <w:szCs w:val="21"/>
            <w:bdr w:val="none" w:sz="0" w:space="0" w:color="auto" w:frame="1"/>
            <w:lang w:eastAsia="ru-RU"/>
          </w:rPr>
          <w:t> </w:t>
        </w:r>
        <w:r w:rsidRPr="00E14552">
          <w:rPr>
            <w:rFonts w:ascii="inherit" w:eastAsia="Times New Roman" w:hAnsi="inherit" w:cs="Arial"/>
            <w:b/>
            <w:bCs/>
            <w:i/>
            <w:iCs/>
            <w:color w:val="555555"/>
            <w:sz w:val="21"/>
            <w:szCs w:val="21"/>
            <w:u w:val="single"/>
            <w:bdr w:val="none" w:sz="0" w:space="0" w:color="auto" w:frame="1"/>
            <w:lang w:eastAsia="ru-RU"/>
          </w:rPr>
          <w:t xml:space="preserve">Зачем нужны общественные советы </w:t>
        </w:r>
        <w:proofErr w:type="spellStart"/>
        <w:r w:rsidRPr="00E14552">
          <w:rPr>
            <w:rFonts w:ascii="inherit" w:eastAsia="Times New Roman" w:hAnsi="inherit" w:cs="Arial"/>
            <w:b/>
            <w:bCs/>
            <w:i/>
            <w:iCs/>
            <w:color w:val="555555"/>
            <w:sz w:val="21"/>
            <w:szCs w:val="21"/>
            <w:u w:val="single"/>
            <w:bdr w:val="none" w:sz="0" w:space="0" w:color="auto" w:frame="1"/>
            <w:lang w:eastAsia="ru-RU"/>
          </w:rPr>
          <w:t>кыргызстанцам</w:t>
        </w:r>
        <w:proofErr w:type="spellEnd"/>
        <w:r w:rsidRPr="00E14552">
          <w:rPr>
            <w:rFonts w:ascii="inherit" w:eastAsia="Times New Roman" w:hAnsi="inherit" w:cs="Arial"/>
            <w:b/>
            <w:bCs/>
            <w:i/>
            <w:iCs/>
            <w:color w:val="555555"/>
            <w:sz w:val="21"/>
            <w:szCs w:val="21"/>
            <w:u w:val="single"/>
            <w:bdr w:val="none" w:sz="0" w:space="0" w:color="auto" w:frame="1"/>
            <w:lang w:eastAsia="ru-RU"/>
          </w:rPr>
          <w:t xml:space="preserve">? 4 причины в одном </w:t>
        </w:r>
        <w:proofErr w:type="gramStart"/>
        <w:r w:rsidRPr="00E14552">
          <w:rPr>
            <w:rFonts w:ascii="inherit" w:eastAsia="Times New Roman" w:hAnsi="inherit" w:cs="Arial"/>
            <w:b/>
            <w:bCs/>
            <w:i/>
            <w:iCs/>
            <w:color w:val="555555"/>
            <w:sz w:val="21"/>
            <w:szCs w:val="21"/>
            <w:u w:val="single"/>
            <w:bdr w:val="none" w:sz="0" w:space="0" w:color="auto" w:frame="1"/>
            <w:lang w:eastAsia="ru-RU"/>
          </w:rPr>
          <w:t>ролике</w:t>
        </w:r>
        <w:r w:rsidRPr="00E14552">
          <w:rPr>
            <w:rFonts w:ascii="inherit" w:eastAsia="Times New Roman" w:hAnsi="inherit" w:cs="Arial"/>
            <w:b/>
            <w:bCs/>
            <w:i/>
            <w:iCs/>
            <w:color w:val="222222"/>
            <w:sz w:val="21"/>
            <w:szCs w:val="21"/>
            <w:u w:val="single"/>
            <w:bdr w:val="none" w:sz="0" w:space="0" w:color="auto" w:frame="1"/>
            <w:lang w:eastAsia="ru-RU"/>
          </w:rPr>
          <w:t> </w:t>
        </w:r>
        <w:r w:rsidRPr="00E14552">
          <w:rPr>
            <w:rFonts w:ascii="inherit" w:eastAsia="Times New Roman" w:hAnsi="inherit" w:cs="Arial"/>
            <w:i/>
            <w:iCs/>
            <w:color w:val="FF9933"/>
            <w:sz w:val="18"/>
            <w:szCs w:val="18"/>
            <w:bdr w:val="none" w:sz="0" w:space="0" w:color="auto" w:frame="1"/>
            <w:lang w:eastAsia="ru-RU"/>
          </w:rPr>
          <w:t> 2</w:t>
        </w:r>
        <w:proofErr w:type="gramEnd"/>
      </w:hyperlink>
    </w:p>
    <w:p w:rsidR="00E14552" w:rsidRPr="00E14552" w:rsidRDefault="00E14552" w:rsidP="00E14552">
      <w:pPr>
        <w:spacing w:before="360" w:after="36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 xml:space="preserve">ОО "Ресурсный центр для пожилых" в партнерстве с Институтом им. Густава </w:t>
      </w:r>
      <w:proofErr w:type="spellStart"/>
      <w:r w:rsidRPr="00E14552">
        <w:rPr>
          <w:rFonts w:ascii="inherit" w:eastAsia="Times New Roman" w:hAnsi="inherit" w:cs="Arial"/>
          <w:color w:val="222222"/>
          <w:lang w:eastAsia="ru-RU"/>
        </w:rPr>
        <w:t>Штреземанна</w:t>
      </w:r>
      <w:proofErr w:type="spellEnd"/>
      <w:r w:rsidRPr="00E14552">
        <w:rPr>
          <w:rFonts w:ascii="inherit" w:eastAsia="Times New Roman" w:hAnsi="inherit" w:cs="Arial"/>
          <w:color w:val="222222"/>
          <w:lang w:eastAsia="ru-RU"/>
        </w:rPr>
        <w:t xml:space="preserve"> и Советом по правам человека при финансовой поддержке Европейского союза провел масштабное исследование по общественным советам госорганов. В рамках проекта "Усиление вовлечения гражданского общества в общественные советы в Кыргызстане" выяснилось, чем они полезны для госорганов, граждан и бизнеса, которые сталкиваются с некачественными </w:t>
      </w:r>
      <w:proofErr w:type="spellStart"/>
      <w:r w:rsidRPr="00E14552">
        <w:rPr>
          <w:rFonts w:ascii="inherit" w:eastAsia="Times New Roman" w:hAnsi="inherit" w:cs="Arial"/>
          <w:color w:val="222222"/>
          <w:lang w:eastAsia="ru-RU"/>
        </w:rPr>
        <w:t>госуслугами</w:t>
      </w:r>
      <w:proofErr w:type="spellEnd"/>
      <w:r w:rsidRPr="00E14552">
        <w:rPr>
          <w:rFonts w:ascii="inherit" w:eastAsia="Times New Roman" w:hAnsi="inherit" w:cs="Arial"/>
          <w:color w:val="222222"/>
          <w:lang w:eastAsia="ru-RU"/>
        </w:rPr>
        <w:t>. Также организаторы подготовили рекомендации о том, как улучшить их работу, чтобы взаимодействие общества и государства стало эффективнее.</w:t>
      </w:r>
    </w:p>
    <w:p w:rsidR="00E14552" w:rsidRPr="00E14552" w:rsidRDefault="00E14552" w:rsidP="00E14552">
      <w:pPr>
        <w:spacing w:line="384" w:lineRule="atLeast"/>
        <w:textAlignment w:val="baseline"/>
        <w:rPr>
          <w:rFonts w:ascii="inherit" w:eastAsia="Times New Roman" w:hAnsi="inherit" w:cs="Arial"/>
          <w:i/>
          <w:iCs/>
          <w:color w:val="222222"/>
          <w:lang w:eastAsia="ru-RU"/>
        </w:rPr>
      </w:pPr>
      <w:r w:rsidRPr="00E14552">
        <w:rPr>
          <w:rFonts w:ascii="inherit" w:eastAsia="Times New Roman" w:hAnsi="inherit" w:cs="Arial"/>
          <w:b/>
          <w:bCs/>
          <w:i/>
          <w:iCs/>
          <w:color w:val="222222"/>
          <w:lang w:eastAsia="ru-RU"/>
        </w:rPr>
        <w:t>Общественные наблюдательные советы госорганов (ОСГО)</w:t>
      </w:r>
      <w:r w:rsidRPr="00E14552">
        <w:rPr>
          <w:rFonts w:ascii="inherit" w:eastAsia="Times New Roman" w:hAnsi="inherit" w:cs="Arial"/>
          <w:i/>
          <w:iCs/>
          <w:color w:val="222222"/>
          <w:lang w:eastAsia="ru-RU"/>
        </w:rPr>
        <w:t> </w:t>
      </w:r>
      <w:proofErr w:type="gramStart"/>
      <w:r w:rsidRPr="00E14552">
        <w:rPr>
          <w:rFonts w:ascii="inherit" w:eastAsia="Times New Roman" w:hAnsi="inherit" w:cs="Arial"/>
          <w:i/>
          <w:iCs/>
          <w:color w:val="222222"/>
          <w:lang w:eastAsia="ru-RU"/>
        </w:rPr>
        <w:t>- это</w:t>
      </w:r>
      <w:proofErr w:type="gramEnd"/>
      <w:r w:rsidRPr="00E14552">
        <w:rPr>
          <w:rFonts w:ascii="inherit" w:eastAsia="Times New Roman" w:hAnsi="inherit" w:cs="Arial"/>
          <w:i/>
          <w:iCs/>
          <w:color w:val="222222"/>
          <w:lang w:eastAsia="ru-RU"/>
        </w:rPr>
        <w:t xml:space="preserve"> консультативно-наблюдательные органы, созданные на общественных началах представителями гражданского общества. Для взаимодействия и сотрудничества с госорганами, а также осуществления общественного мониторинга их деятельности.</w:t>
      </w:r>
    </w:p>
    <w:p w:rsidR="00E14552" w:rsidRPr="00E14552" w:rsidRDefault="00E14552" w:rsidP="00E14552">
      <w:pPr>
        <w:spacing w:before="360" w:after="36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>Деятельность и полномочия ОСГО где-то плохо прописаны, где-то сильно ограничены. Зачастую работа общественных советов ослаблена кадрами, которые туда попадают, но работающие с ОСГО проекты все равно видят потенциал. </w:t>
      </w:r>
    </w:p>
    <w:p w:rsidR="00E14552" w:rsidRPr="00E14552" w:rsidRDefault="00E14552" w:rsidP="00E14552">
      <w:pPr>
        <w:spacing w:line="384" w:lineRule="atLeast"/>
        <w:textAlignment w:val="baseline"/>
        <w:rPr>
          <w:rFonts w:ascii="inherit" w:eastAsia="Times New Roman" w:hAnsi="inherit" w:cs="Arial"/>
          <w:i/>
          <w:iCs/>
          <w:color w:val="222222"/>
          <w:lang w:eastAsia="ru-RU"/>
        </w:rPr>
      </w:pPr>
      <w:r w:rsidRPr="00E14552">
        <w:rPr>
          <w:rFonts w:ascii="inherit" w:eastAsia="Times New Roman" w:hAnsi="inherit" w:cs="Arial"/>
          <w:i/>
          <w:iCs/>
          <w:noProof/>
          <w:color w:val="2965CC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3538855" cy="9253220"/>
            <wp:effectExtent l="0" t="0" r="4445" b="5080"/>
            <wp:docPr id="1" name="Рисунок 1" descr="Успешные кейсы: чем полезны общественные советы госорганов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спешные кейсы: чем полезны общественные советы госорганов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855" cy="925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552" w:rsidRPr="00E14552" w:rsidRDefault="00E14552" w:rsidP="00E14552">
      <w:pPr>
        <w:spacing w:before="360" w:after="36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lastRenderedPageBreak/>
        <w:t>Согласно данным исследования, сами представители ОСГО видят свою пользу в преодолении коррупции в госорганах, мониторинге их деятельности, помощи в работе комиссий и проведении тендеров, установлении конструктивных отношений с министерствами и ведомствами. А вот опрошенные госслужащие считают, что ОСГО были бы полезны при обеспечении прозрачности тендеров, считая, что остальные функции менее значимы.</w:t>
      </w:r>
    </w:p>
    <w:p w:rsidR="00E14552" w:rsidRPr="00E14552" w:rsidRDefault="00E14552" w:rsidP="00E14552">
      <w:pPr>
        <w:spacing w:before="360" w:after="36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>"Необходимо, чтобы люди знали об общественных советах и больше распространяли информацию, что ОСГО не карательный орган, а партнер госоргана и населения. Есть вопросы, которые волнуют общество, но остаются без внимания со стороны госорганов. ОСГО могут пролоббировать интересы населения", - говорится в отчете.</w:t>
      </w:r>
    </w:p>
    <w:p w:rsidR="00E14552" w:rsidRPr="00E14552" w:rsidRDefault="00E14552" w:rsidP="00E14552">
      <w:pPr>
        <w:spacing w:after="12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b/>
          <w:bCs/>
          <w:color w:val="222222"/>
          <w:lang w:eastAsia="ru-RU"/>
        </w:rPr>
        <w:t>Там же приводятся и успешные кейсы работы общественных советов:</w:t>
      </w:r>
    </w:p>
    <w:p w:rsidR="00E14552" w:rsidRPr="00E14552" w:rsidRDefault="00E14552" w:rsidP="00E14552">
      <w:pPr>
        <w:spacing w:after="120" w:line="60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</w:pPr>
      <w:r w:rsidRPr="00E14552"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  <w:t>1.</w:t>
      </w:r>
    </w:p>
    <w:p w:rsidR="00E14552" w:rsidRPr="00E14552" w:rsidRDefault="00E14552" w:rsidP="00E14552">
      <w:pPr>
        <w:spacing w:after="12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 xml:space="preserve">Общественный совет Министерства труда и </w:t>
      </w:r>
      <w:proofErr w:type="spellStart"/>
      <w:r w:rsidRPr="00E14552">
        <w:rPr>
          <w:rFonts w:ascii="inherit" w:eastAsia="Times New Roman" w:hAnsi="inherit" w:cs="Arial"/>
          <w:color w:val="222222"/>
          <w:lang w:eastAsia="ru-RU"/>
        </w:rPr>
        <w:t>соцразвития</w:t>
      </w:r>
      <w:proofErr w:type="spellEnd"/>
      <w:r w:rsidRPr="00E14552">
        <w:rPr>
          <w:rFonts w:ascii="inherit" w:eastAsia="Times New Roman" w:hAnsi="inherit" w:cs="Arial"/>
          <w:color w:val="222222"/>
          <w:lang w:eastAsia="ru-RU"/>
        </w:rPr>
        <w:t xml:space="preserve"> помог отобрать санатории для отдыха ЛОВЗ.</w:t>
      </w:r>
    </w:p>
    <w:p w:rsidR="00E14552" w:rsidRPr="00E14552" w:rsidRDefault="00E14552" w:rsidP="00E14552">
      <w:pPr>
        <w:spacing w:after="120" w:line="60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</w:pPr>
      <w:r w:rsidRPr="00E14552"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  <w:t xml:space="preserve">2. </w:t>
      </w:r>
    </w:p>
    <w:p w:rsidR="00E14552" w:rsidRPr="00E14552" w:rsidRDefault="00E14552" w:rsidP="00E14552">
      <w:pPr>
        <w:spacing w:after="12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>В тот же совет обратилась женщина из-за проблем с пропиской. В результате статс-секретарь министерства взял вопрос на контроль.</w:t>
      </w:r>
    </w:p>
    <w:p w:rsidR="00E14552" w:rsidRPr="00E14552" w:rsidRDefault="00E14552" w:rsidP="00E14552">
      <w:pPr>
        <w:spacing w:after="120" w:line="60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</w:pPr>
      <w:r w:rsidRPr="00E14552"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  <w:t xml:space="preserve">3. </w:t>
      </w:r>
    </w:p>
    <w:p w:rsidR="00E14552" w:rsidRPr="00E14552" w:rsidRDefault="00E14552" w:rsidP="00E14552">
      <w:pPr>
        <w:spacing w:after="12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>Этот же общественный совет внимательно заслушивает отчет министерства по расходованию бюджета, выявляя факты непрозрачного или нецелевого использования средств, то есть фактически ведет антикоррупционную работу.</w:t>
      </w:r>
    </w:p>
    <w:p w:rsidR="00E14552" w:rsidRPr="00E14552" w:rsidRDefault="00E14552" w:rsidP="00E14552">
      <w:pPr>
        <w:spacing w:after="120" w:line="60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</w:pPr>
      <w:r w:rsidRPr="00E14552"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  <w:t xml:space="preserve">4. </w:t>
      </w:r>
    </w:p>
    <w:p w:rsidR="00E14552" w:rsidRPr="00E14552" w:rsidRDefault="00E14552" w:rsidP="00E14552">
      <w:pPr>
        <w:spacing w:after="12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 xml:space="preserve">Был случай, когда уже Минтруда и </w:t>
      </w:r>
      <w:proofErr w:type="spellStart"/>
      <w:r w:rsidRPr="00E14552">
        <w:rPr>
          <w:rFonts w:ascii="inherit" w:eastAsia="Times New Roman" w:hAnsi="inherit" w:cs="Arial"/>
          <w:color w:val="222222"/>
          <w:lang w:eastAsia="ru-RU"/>
        </w:rPr>
        <w:t>соцразвития</w:t>
      </w:r>
      <w:proofErr w:type="spellEnd"/>
      <w:r w:rsidRPr="00E14552">
        <w:rPr>
          <w:rFonts w:ascii="inherit" w:eastAsia="Times New Roman" w:hAnsi="inherit" w:cs="Arial"/>
          <w:color w:val="222222"/>
          <w:lang w:eastAsia="ru-RU"/>
        </w:rPr>
        <w:t xml:space="preserve"> обратилось в общественный совет с просьбой провести мониторинг получения пособий, т. к. многие получают их по фиктивным справкам о доходах.</w:t>
      </w:r>
    </w:p>
    <w:p w:rsidR="00E14552" w:rsidRPr="00E14552" w:rsidRDefault="00E14552" w:rsidP="00E14552">
      <w:pPr>
        <w:spacing w:after="120" w:line="600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</w:pPr>
      <w:r w:rsidRPr="00E14552">
        <w:rPr>
          <w:rFonts w:ascii="inherit" w:eastAsia="Times New Roman" w:hAnsi="inherit" w:cs="Arial"/>
          <w:b/>
          <w:bCs/>
          <w:color w:val="70A40C"/>
          <w:sz w:val="38"/>
          <w:szCs w:val="38"/>
          <w:lang w:eastAsia="ru-RU"/>
        </w:rPr>
        <w:t xml:space="preserve">5. </w:t>
      </w:r>
    </w:p>
    <w:p w:rsidR="00E14552" w:rsidRPr="00E14552" w:rsidRDefault="00E14552" w:rsidP="00E14552">
      <w:pPr>
        <w:spacing w:after="12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>Общественный совет Министерства экономики активизировал обсуждение проекта Налогового кодекса.</w:t>
      </w:r>
    </w:p>
    <w:p w:rsidR="00E14552" w:rsidRPr="00E14552" w:rsidRDefault="00E14552" w:rsidP="00E14552">
      <w:pPr>
        <w:spacing w:after="12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 xml:space="preserve">"Члены ОСГО могут передавать свои знания и навыки для работы госоргана. Правда, не всегда попадают в члены ОСГО специалисты, разбирающиеся в специфике деятельности госоргана, поэтому появляются разногласия. В работе общественных </w:t>
      </w:r>
      <w:r w:rsidRPr="00E14552">
        <w:rPr>
          <w:rFonts w:ascii="inherit" w:eastAsia="Times New Roman" w:hAnsi="inherit" w:cs="Arial"/>
          <w:color w:val="222222"/>
          <w:lang w:eastAsia="ru-RU"/>
        </w:rPr>
        <w:lastRenderedPageBreak/>
        <w:t>советов для молодежи есть польза в том, что это возможность трудоустройства в дальнейшем и приобретение опыта. И было бы хорошо, если бы работа в ОСГО засчитывалась как производственная практика. </w:t>
      </w:r>
    </w:p>
    <w:p w:rsidR="00E14552" w:rsidRPr="00E14552" w:rsidRDefault="00E14552" w:rsidP="00E14552">
      <w:pPr>
        <w:spacing w:before="360" w:line="360" w:lineRule="atLeast"/>
        <w:textAlignment w:val="baseline"/>
        <w:rPr>
          <w:rFonts w:ascii="inherit" w:eastAsia="Times New Roman" w:hAnsi="inherit" w:cs="Arial"/>
          <w:color w:val="222222"/>
          <w:lang w:eastAsia="ru-RU"/>
        </w:rPr>
      </w:pPr>
      <w:r w:rsidRPr="00E14552">
        <w:rPr>
          <w:rFonts w:ascii="inherit" w:eastAsia="Times New Roman" w:hAnsi="inherit" w:cs="Arial"/>
          <w:color w:val="222222"/>
          <w:lang w:eastAsia="ru-RU"/>
        </w:rPr>
        <w:t>Если будет правильно организована работа общественных советов, то будет польза от их работы. Госорганы порой не замечают своих проблем, недоработок, поэтому грамотные рекомендации помогают госорганам. ОСГО должны помогать госоргану, а не быть надзорными структурами и не лоббировать узкие интересы отдельных членов. Польза от ОСГО может быть только в том случае, если в состав общественных советов будут входить эксперты, которые знают и понимают деятельность госоргана. Их продуктами могут быть качественные рекомендации, которые могут лечь в основу решений госорганов", - отмечается в отчете по результатам исследования.</w:t>
      </w:r>
    </w:p>
    <w:p w:rsidR="00E911E2" w:rsidRPr="00E14552" w:rsidRDefault="00E911E2"/>
    <w:sectPr w:rsidR="00E911E2" w:rsidRPr="00E14552" w:rsidSect="00EB2E1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552"/>
    <w:rsid w:val="00E14552"/>
    <w:rsid w:val="00E911E2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8FE76E1"/>
  <w15:chartTrackingRefBased/>
  <w15:docId w15:val="{77CD85DE-4ACA-5042-99FF-7BC45F418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455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1455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5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45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opiccountviews">
    <w:name w:val="topic_count_views"/>
    <w:basedOn w:val="a0"/>
    <w:rsid w:val="00E14552"/>
  </w:style>
  <w:style w:type="character" w:customStyle="1" w:styleId="apple-converted-space">
    <w:name w:val="apple-converted-space"/>
    <w:basedOn w:val="a0"/>
    <w:rsid w:val="00E14552"/>
  </w:style>
  <w:style w:type="character" w:customStyle="1" w:styleId="cm">
    <w:name w:val="cm"/>
    <w:basedOn w:val="a0"/>
    <w:rsid w:val="00E14552"/>
  </w:style>
  <w:style w:type="character" w:styleId="a3">
    <w:name w:val="Hyperlink"/>
    <w:basedOn w:val="a0"/>
    <w:uiPriority w:val="99"/>
    <w:unhideWhenUsed/>
    <w:rsid w:val="00E1455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145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n">
    <w:name w:val="n"/>
    <w:basedOn w:val="a0"/>
    <w:rsid w:val="00E14552"/>
  </w:style>
  <w:style w:type="character" w:styleId="a5">
    <w:name w:val="Unresolved Mention"/>
    <w:basedOn w:val="a0"/>
    <w:uiPriority w:val="99"/>
    <w:semiHidden/>
    <w:unhideWhenUsed/>
    <w:rsid w:val="00E145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0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28462">
          <w:marLeft w:val="0"/>
          <w:marRight w:val="0"/>
          <w:marTop w:val="240"/>
          <w:marBottom w:val="240"/>
          <w:divBdr>
            <w:top w:val="none" w:sz="0" w:space="9" w:color="auto"/>
            <w:left w:val="none" w:sz="0" w:space="0" w:color="auto"/>
            <w:bottom w:val="none" w:sz="0" w:space="9" w:color="auto"/>
            <w:right w:val="none" w:sz="0" w:space="0" w:color="auto"/>
          </w:divBdr>
          <w:divsChild>
            <w:div w:id="18933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88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08579">
                  <w:marLeft w:val="-1800"/>
                  <w:marRight w:val="360"/>
                  <w:marTop w:val="0"/>
                  <w:marBottom w:val="360"/>
                  <w:divBdr>
                    <w:top w:val="none" w:sz="0" w:space="0" w:color="auto"/>
                    <w:left w:val="single" w:sz="12" w:space="12" w:color="70A40C"/>
                    <w:bottom w:val="none" w:sz="0" w:space="0" w:color="auto"/>
                    <w:right w:val="none" w:sz="0" w:space="12" w:color="auto"/>
                  </w:divBdr>
                  <w:divsChild>
                    <w:div w:id="51249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84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281029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3606130">
                  <w:marLeft w:val="-240"/>
                  <w:marRight w:val="-240"/>
                  <w:marTop w:val="360"/>
                  <w:marBottom w:val="360"/>
                  <w:divBdr>
                    <w:top w:val="none" w:sz="0" w:space="0" w:color="auto"/>
                    <w:left w:val="single" w:sz="12" w:space="12" w:color="70A40C"/>
                    <w:bottom w:val="none" w:sz="0" w:space="0" w:color="auto"/>
                    <w:right w:val="none" w:sz="0" w:space="12" w:color="auto"/>
                  </w:divBdr>
                </w:div>
                <w:div w:id="1079643110">
                  <w:marLeft w:val="-1800"/>
                  <w:marRight w:val="-1800"/>
                  <w:marTop w:val="360"/>
                  <w:marBottom w:val="360"/>
                  <w:divBdr>
                    <w:top w:val="none" w:sz="0" w:space="0" w:color="auto"/>
                    <w:left w:val="single" w:sz="12" w:space="12" w:color="FFFFFF"/>
                    <w:bottom w:val="none" w:sz="0" w:space="0" w:color="auto"/>
                    <w:right w:val="none" w:sz="0" w:space="12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ta.kaktus.media/image/original/2018-04-11_09-35-47_945928.jpg" TargetMode="External"/><Relationship Id="rId5" Type="http://schemas.openxmlformats.org/officeDocument/2006/relationships/hyperlink" Target="https://kaktus.media/doc/370749_zachem_nyjny_obshestvennye_sovety_kyrgyzstancam_4_prichiny_v_odnom_rolike.html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641</Words>
  <Characters>3654</Characters>
  <Application>Microsoft Office Word</Application>
  <DocSecurity>0</DocSecurity>
  <Lines>30</Lines>
  <Paragraphs>8</Paragraphs>
  <ScaleCrop>false</ScaleCrop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Aynura Kaparova</cp:lastModifiedBy>
  <cp:revision>1</cp:revision>
  <dcterms:created xsi:type="dcterms:W3CDTF">2019-12-12T14:51:00Z</dcterms:created>
  <dcterms:modified xsi:type="dcterms:W3CDTF">2019-12-12T14:55:00Z</dcterms:modified>
</cp:coreProperties>
</file>