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000000" w:rsidRDefault="00126ED2">
      <w:pPr>
        <w:pStyle w:val="ad"/>
      </w:pPr>
      <w:r>
        <w:rPr>
          <w:noProof/>
        </w:rPr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"/C:/image001.jpg"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Описание: Описание: C:\Users\User\AppData\Local\Temp\CdbDocEditor\2076a0ab-9d3e-44c3-abc9-7c02d520e6a4\document.files\image001.jpg" style="width:121.15pt;height:121.15pt;mso-width-percent:0;mso-height-percent:0;mso-width-percent:0;mso-height-percent:0">
            <v:imagedata r:id="rId4" r:href="rId5"/>
          </v:shape>
        </w:pict>
      </w:r>
      <w:r>
        <w:rPr>
          <w:noProof/>
        </w:rPr>
        <w:fldChar w:fldCharType="end"/>
      </w:r>
    </w:p>
    <w:p w:rsidR="00000000" w:rsidRDefault="00126ED2">
      <w:pPr>
        <w:spacing w:after="480"/>
        <w:ind w:firstLine="0"/>
        <w:jc w:val="center"/>
      </w:pPr>
      <w:r>
        <w:rPr>
          <w:b/>
          <w:bCs/>
          <w:sz w:val="32"/>
          <w:szCs w:val="32"/>
        </w:rPr>
        <w:t>ПРАВИТЕЛЬСТВО КЫРГЫЗСКОЙ РЕСПУБЛИКИ</w:t>
      </w:r>
    </w:p>
    <w:p w:rsidR="00000000" w:rsidRDefault="00126ED2">
      <w:pPr>
        <w:spacing w:after="480"/>
        <w:ind w:firstLine="0"/>
        <w:jc w:val="center"/>
      </w:pPr>
      <w:r>
        <w:rPr>
          <w:b/>
          <w:bCs/>
          <w:sz w:val="32"/>
          <w:szCs w:val="32"/>
        </w:rPr>
        <w:t>ПОСТАНОВЛЕНИЕ</w:t>
      </w:r>
    </w:p>
    <w:p w:rsidR="00000000" w:rsidRDefault="00126ED2">
      <w:pPr>
        <w:pStyle w:val="af8"/>
      </w:pPr>
      <w:r>
        <w:t>от 25 августа 2014 года № 482</w:t>
      </w:r>
    </w:p>
    <w:p w:rsidR="00000000" w:rsidRDefault="00126ED2">
      <w:pPr>
        <w:pStyle w:val="a9"/>
      </w:pPr>
      <w:r>
        <w:t xml:space="preserve">О мерах по реализации Закона Кыргызской Республики "Об </w:t>
      </w:r>
      <w:r>
        <w:t>общественных советах государственных органов"</w:t>
      </w:r>
    </w:p>
    <w:p w:rsidR="00000000" w:rsidRDefault="00126ED2">
      <w:r>
        <w:t xml:space="preserve">В целях обеспечения эффективного взаимодействия государственных органов и гражданского общества по вопросам повышения прозрачности процедур принятия и реализации решений, в соответствии со статьями </w:t>
      </w:r>
      <w:hyperlink r:id="rId6" w:anchor="st_10" w:history="1">
        <w:r>
          <w:rPr>
            <w:rStyle w:val="a3"/>
            <w:color w:val="auto"/>
            <w:u w:val="none"/>
          </w:rPr>
          <w:t>10</w:t>
        </w:r>
      </w:hyperlink>
      <w:r>
        <w:t xml:space="preserve">, </w:t>
      </w:r>
      <w:hyperlink r:id="rId7" w:anchor="st_17" w:history="1">
        <w:r>
          <w:rPr>
            <w:rStyle w:val="a3"/>
            <w:color w:val="auto"/>
            <w:u w:val="none"/>
          </w:rPr>
          <w:t>17</w:t>
        </w:r>
      </w:hyperlink>
      <w:r>
        <w:t xml:space="preserve"> и частью 6 </w:t>
      </w:r>
      <w:hyperlink r:id="rId8" w:anchor="st_25" w:history="1">
        <w:r>
          <w:rPr>
            <w:rStyle w:val="a3"/>
            <w:color w:val="auto"/>
            <w:u w:val="none"/>
          </w:rPr>
          <w:t>статьи 25</w:t>
        </w:r>
      </w:hyperlink>
      <w:r>
        <w:t xml:space="preserve"> </w:t>
      </w:r>
      <w:hyperlink r:id="rId9" w:history="1">
        <w:r>
          <w:rPr>
            <w:rStyle w:val="a3"/>
            <w:color w:val="000000"/>
            <w:u w:val="none"/>
          </w:rPr>
          <w:t>конституционного Закона</w:t>
        </w:r>
      </w:hyperlink>
      <w:r>
        <w:t xml:space="preserve"> Кыргызской Республики "О Правительстве Кыргызской Р</w:t>
      </w:r>
      <w:r>
        <w:t xml:space="preserve">еспублики" Правительство Кыргызской Республики </w:t>
      </w:r>
    </w:p>
    <w:p w:rsidR="00000000" w:rsidRDefault="00126ED2">
      <w:pPr>
        <w:pStyle w:val="af8"/>
        <w:jc w:val="center"/>
      </w:pPr>
      <w:r>
        <w:t>ПОСТАНОВЛЯЕТ:</w:t>
      </w:r>
    </w:p>
    <w:p w:rsidR="00000000" w:rsidRDefault="00126ED2">
      <w:r>
        <w:t xml:space="preserve">1. Установить, что общественные советы образуются при министерствах и административных ведомствах Кыргызской Республики согласно </w:t>
      </w:r>
      <w:hyperlink r:id="rId10" w:anchor="р1" w:history="1">
        <w:r>
          <w:rPr>
            <w:rStyle w:val="a3"/>
            <w:color w:val="000000"/>
            <w:u w:val="none"/>
          </w:rPr>
          <w:t>приложению</w:t>
        </w:r>
      </w:hyperlink>
      <w:r>
        <w:t>.</w:t>
      </w:r>
    </w:p>
    <w:p w:rsidR="00000000" w:rsidRDefault="00126ED2">
      <w:r>
        <w:t xml:space="preserve">2. Внести в </w:t>
      </w:r>
      <w:hyperlink r:id="rId11" w:history="1">
        <w:r>
          <w:rPr>
            <w:rStyle w:val="a3"/>
            <w:color w:val="000000"/>
            <w:u w:val="none"/>
          </w:rPr>
          <w:t>Положение</w:t>
        </w:r>
      </w:hyperlink>
      <w:r>
        <w:t xml:space="preserve"> об Аппарате Правительства Кыргызской Республики, утвержденное </w:t>
      </w:r>
      <w:hyperlink r:id="rId12" w:history="1">
        <w:r>
          <w:rPr>
            <w:rStyle w:val="a3"/>
            <w:color w:val="000000"/>
            <w:u w:val="none"/>
          </w:rPr>
          <w:t>постановлением</w:t>
        </w:r>
      </w:hyperlink>
      <w:r>
        <w:t xml:space="preserve"> Правительства Кыргызской Республики от 24 декабря 2010 года № 338, следующее дополнение:</w:t>
      </w:r>
    </w:p>
    <w:p w:rsidR="00000000" w:rsidRDefault="00126ED2">
      <w:r>
        <w:t>пункт 7 дополнить абзацем восьмым с</w:t>
      </w:r>
      <w:r>
        <w:t>ледующего содержания:</w:t>
      </w:r>
    </w:p>
    <w:p w:rsidR="00000000" w:rsidRDefault="00126ED2">
      <w:r>
        <w:t>"- осуществляет функции Секретариата Комиссии по отбору членов общественных советов;".</w:t>
      </w:r>
    </w:p>
    <w:p w:rsidR="00000000" w:rsidRDefault="00126ED2">
      <w:pPr>
        <w:jc w:val="left"/>
      </w:pPr>
      <w:r>
        <w:t>3. Министерствам и административным ведомствам Кыргызской Республики в двухмесячный срок внести в Правительство Кыргызской Республики предложения о</w:t>
      </w:r>
      <w:r>
        <w:t xml:space="preserve"> приведении положений, регулирующих их деятельность, в соответствие с </w:t>
      </w:r>
      <w:hyperlink r:id="rId13" w:history="1">
        <w:r>
          <w:rPr>
            <w:rStyle w:val="a3"/>
            <w:color w:val="000000"/>
            <w:u w:val="none"/>
          </w:rPr>
          <w:t>Законом</w:t>
        </w:r>
      </w:hyperlink>
      <w:r>
        <w:t xml:space="preserve"> Кыргызской Республики "Об общественных советах государственных органов".</w:t>
      </w:r>
    </w:p>
    <w:p w:rsidR="00000000" w:rsidRDefault="00126ED2">
      <w:r>
        <w:t>4. Контроль за исполнением настоящего постановления возложить на отдел государ</w:t>
      </w:r>
      <w:r>
        <w:t>ственного управления и кадровой работы Аппарата Правительства Кыргызской Республики.</w:t>
      </w:r>
    </w:p>
    <w:p w:rsidR="00000000" w:rsidRDefault="00126ED2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26ED2">
            <w:pPr>
              <w:pStyle w:val="ab"/>
              <w:spacing w:line="276" w:lineRule="auto"/>
            </w:pPr>
            <w:r>
              <w:t xml:space="preserve">Премьер-министр 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26ED2">
            <w:pPr>
              <w:spacing w:after="0" w:line="276" w:lineRule="auto"/>
              <w:ind w:firstLine="0"/>
              <w:jc w:val="right"/>
            </w:pPr>
            <w:r>
              <w:rPr>
                <w:b/>
                <w:bCs/>
              </w:rPr>
              <w:t>Дж.К. Оторбаев</w:t>
            </w:r>
          </w:p>
        </w:tc>
      </w:tr>
    </w:tbl>
    <w:p w:rsidR="00000000" w:rsidRDefault="00126ED2"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3695"/>
        <w:gridCol w:w="2386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26ED2">
            <w:pPr>
              <w:spacing w:line="276" w:lineRule="auto"/>
            </w:pPr>
            <w:r>
              <w:lastRenderedPageBreak/>
              <w:t> </w:t>
            </w:r>
          </w:p>
        </w:tc>
        <w:tc>
          <w:tcPr>
            <w:tcW w:w="197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26ED2">
            <w:pPr>
              <w:spacing w:line="276" w:lineRule="auto"/>
            </w:pPr>
            <w:r>
              <w:t> </w:t>
            </w:r>
          </w:p>
        </w:tc>
        <w:tc>
          <w:tcPr>
            <w:tcW w:w="1275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126ED2">
            <w:pPr>
              <w:spacing w:line="276" w:lineRule="auto"/>
              <w:ind w:firstLine="0"/>
              <w:jc w:val="left"/>
            </w:pPr>
            <w:bookmarkStart w:id="1" w:name="р1"/>
            <w:r>
              <w:t>П</w:t>
            </w:r>
            <w:bookmarkEnd w:id="1"/>
            <w:r>
              <w:t xml:space="preserve">риложение к </w:t>
            </w:r>
            <w:hyperlink r:id="rId14" w:history="1">
              <w:r>
                <w:rPr>
                  <w:rStyle w:val="a3"/>
                  <w:color w:val="000000"/>
                  <w:u w:val="none"/>
                </w:rPr>
                <w:t>постановлению</w:t>
              </w:r>
            </w:hyperlink>
            <w:r>
              <w:t xml:space="preserve"> </w:t>
            </w:r>
            <w:r>
              <w:t>Правительства Кыргызской Республики от 25 августа 2014 года № 482</w:t>
            </w:r>
          </w:p>
        </w:tc>
      </w:tr>
    </w:tbl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ГОСУДАРСТВЕННЫЕ ОРГАНЫ КЫРГЫЗСКОЙ РЕСПУБЛИКИ,</w:t>
      </w:r>
      <w:r>
        <w:rPr>
          <w:rFonts w:eastAsia="Times New Roman"/>
        </w:rPr>
        <w:br/>
        <w:t>в которых создаются общественные советы</w:t>
      </w:r>
    </w:p>
    <w:p w:rsidR="00000000" w:rsidRDefault="00126ED2">
      <w:r>
        <w:t> 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Министерства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126ED2">
      <w:r>
        <w:t>Министерство иностранных дел Кыргызской Республики</w:t>
      </w:r>
    </w:p>
    <w:p w:rsidR="00000000" w:rsidRDefault="00126ED2">
      <w:r>
        <w:t>Министерство обороны Кыргызской Рес</w:t>
      </w:r>
      <w:r>
        <w:t>публики</w:t>
      </w:r>
    </w:p>
    <w:p w:rsidR="00000000" w:rsidRDefault="00126ED2">
      <w:r>
        <w:t>Министерство внутренних дел Кыргызской Республики</w:t>
      </w:r>
    </w:p>
    <w:p w:rsidR="00000000" w:rsidRDefault="00126ED2">
      <w:r>
        <w:t>Министерство юстиции Кыргызской Республики</w:t>
      </w:r>
    </w:p>
    <w:p w:rsidR="00000000" w:rsidRDefault="00126ED2">
      <w:r>
        <w:t>Министерство финансов Кыргызской Республики</w:t>
      </w:r>
    </w:p>
    <w:p w:rsidR="00000000" w:rsidRDefault="00126ED2">
      <w:r>
        <w:t>Министерство экономики Кыргызской Республики</w:t>
      </w:r>
    </w:p>
    <w:p w:rsidR="00000000" w:rsidRDefault="00126ED2">
      <w:r>
        <w:t>Министерство сельского хозяйства и мелиорации Кыргызской Республик</w:t>
      </w:r>
      <w:r>
        <w:t>и</w:t>
      </w:r>
    </w:p>
    <w:p w:rsidR="00000000" w:rsidRDefault="00126ED2">
      <w:r>
        <w:t>Министерство транспорта и коммуникаций Кыргызской Республики</w:t>
      </w:r>
    </w:p>
    <w:p w:rsidR="00000000" w:rsidRDefault="00126ED2">
      <w:r>
        <w:t>Министерство чрезвычайных ситуаций Кыргызской Республики</w:t>
      </w:r>
    </w:p>
    <w:p w:rsidR="00000000" w:rsidRDefault="00126ED2">
      <w:r>
        <w:t>Министерство энергетики и промышленности Кыргызской Республики</w:t>
      </w:r>
    </w:p>
    <w:p w:rsidR="00000000" w:rsidRDefault="00126ED2">
      <w:r>
        <w:t>Министерство образования и науки Кыргызской Республики</w:t>
      </w:r>
    </w:p>
    <w:p w:rsidR="00000000" w:rsidRDefault="00126ED2">
      <w:r>
        <w:t>Министерство здрав</w:t>
      </w:r>
      <w:r>
        <w:t>оохранения Кыргызской Республики</w:t>
      </w:r>
    </w:p>
    <w:p w:rsidR="00000000" w:rsidRDefault="00126ED2">
      <w:r>
        <w:t>Министерство труда, миграции и молодежи Кыргызской Республики</w:t>
      </w:r>
    </w:p>
    <w:p w:rsidR="00000000" w:rsidRDefault="00126ED2">
      <w:r>
        <w:t>Министерство социального развития Кыргызской Республики</w:t>
      </w:r>
    </w:p>
    <w:p w:rsidR="00000000" w:rsidRDefault="00126ED2">
      <w:r>
        <w:t>Министерство культуры, информации и туризма Кыргызской Республики.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Государственные агентства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126ED2">
      <w:r>
        <w:t>Государственное агентство охраны окружающей среды и лесного хозяйства при Правительстве Кыргызской Республики</w:t>
      </w:r>
    </w:p>
    <w:p w:rsidR="00000000" w:rsidRDefault="00126ED2">
      <w:r>
        <w:t>Государственное агентство связи при Правительстве Кыргызской Республики</w:t>
      </w:r>
    </w:p>
    <w:p w:rsidR="00000000" w:rsidRDefault="00126ED2">
      <w:r>
        <w:t>Государственное агентство физической культуры и спорта при Правительстве К</w:t>
      </w:r>
      <w:r>
        <w:t>ыргызской Республики</w:t>
      </w:r>
    </w:p>
    <w:p w:rsidR="00000000" w:rsidRDefault="00126ED2">
      <w:r>
        <w:t>Государственное агентство архитектуры, строительства и жилищно-коммунального хозяйства при Правительстве Кыргызской Республики</w:t>
      </w:r>
    </w:p>
    <w:p w:rsidR="00000000" w:rsidRDefault="00126ED2">
      <w:r>
        <w:t>Государственное агентство по геологии и минеральным ресурсам при Правительстве Кыргызской Республики</w:t>
      </w:r>
    </w:p>
    <w:p w:rsidR="00000000" w:rsidRDefault="00126ED2">
      <w:r>
        <w:lastRenderedPageBreak/>
        <w:t>Государ</w:t>
      </w:r>
      <w:r>
        <w:t>ственное агентство антимонопольного регулирования при Правительстве Кыргызской Республики</w:t>
      </w:r>
    </w:p>
    <w:p w:rsidR="00000000" w:rsidRDefault="00126ED2">
      <w:r>
        <w:t>Государственное агентство по делам местного самоуправления и межэтнических отношений при Правительстве Кыргызской Республики.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Государственные службы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126ED2">
      <w:r>
        <w:t>Государственная</w:t>
      </w:r>
      <w:r>
        <w:t xml:space="preserve"> служба исполнения наказаний при Правительстве Кыргызской Республики</w:t>
      </w:r>
    </w:p>
    <w:p w:rsidR="00000000" w:rsidRDefault="00126ED2">
      <w:r>
        <w:t>Государственная налоговая служба при Правительстве Кыргызской Республики</w:t>
      </w:r>
    </w:p>
    <w:p w:rsidR="00000000" w:rsidRDefault="00126ED2">
      <w:r>
        <w:t>Государственная таможенная служба при Правительстве Кыргызской Республики</w:t>
      </w:r>
    </w:p>
    <w:p w:rsidR="00000000" w:rsidRDefault="00126ED2">
      <w:r>
        <w:t>Государственная служба регулирования и н</w:t>
      </w:r>
      <w:r>
        <w:t>адзора за финансовым рынком при Правительстве Кыргызской Республики</w:t>
      </w:r>
    </w:p>
    <w:p w:rsidR="00000000" w:rsidRDefault="00126ED2">
      <w:r>
        <w:t>Государственная регистрационная служба при Правительстве Кыргызской Республики</w:t>
      </w:r>
    </w:p>
    <w:p w:rsidR="00000000" w:rsidRDefault="00126ED2">
      <w:r>
        <w:t>Государственная служба по борьбе с экономическими преступлениями при Правительстве Кыргызской Республики (фин</w:t>
      </w:r>
      <w:r>
        <w:t>ансовая полиция)</w:t>
      </w:r>
    </w:p>
    <w:p w:rsidR="00000000" w:rsidRDefault="00126ED2">
      <w:r>
        <w:t>Государственная служба финансовой разведки при Правительстве Кыргызской Республики</w:t>
      </w:r>
    </w:p>
    <w:p w:rsidR="00000000" w:rsidRDefault="00126ED2">
      <w:r>
        <w:t>Государственная служба интеллектуальной собственности и инноваций при Правительстве Кыргызской Республики</w:t>
      </w:r>
    </w:p>
    <w:p w:rsidR="00000000" w:rsidRDefault="00126ED2">
      <w:r>
        <w:t xml:space="preserve">Государственная служба по контролю наркотиков при </w:t>
      </w:r>
      <w:r>
        <w:t>Правительстве Кыргызской Республики.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Фонды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126ED2">
      <w:r>
        <w:t>Фонд государственных материальных резервов при Правительстве Кыргызской Республики</w:t>
      </w:r>
    </w:p>
    <w:p w:rsidR="00000000" w:rsidRDefault="00126ED2">
      <w:r>
        <w:t>Фонд обязательного медицинского страхования при Правительстве Кыргызской Республики</w:t>
      </w:r>
    </w:p>
    <w:p w:rsidR="00000000" w:rsidRDefault="00126ED2">
      <w:r>
        <w:t>Фонд по управлению государственным имущество</w:t>
      </w:r>
      <w:r>
        <w:t>м при Правительстве Кыргызской Республики.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Государственные инспекции</w:t>
      </w:r>
    </w:p>
    <w:p w:rsidR="00000000" w:rsidRDefault="00126ED2">
      <w:pPr>
        <w:pStyle w:val="2"/>
        <w:rPr>
          <w:rFonts w:eastAsia="Times New Roman"/>
        </w:rPr>
      </w:pPr>
      <w:r>
        <w:rPr>
          <w:rFonts w:eastAsia="Times New Roman"/>
        </w:rPr>
        <w:t> </w:t>
      </w:r>
    </w:p>
    <w:p w:rsidR="00000000" w:rsidRDefault="00126ED2">
      <w:r>
        <w:t>Государственная инспекция по ветеринарной и фитосанитарной безопасности при Правительстве Кыргызской Республики</w:t>
      </w:r>
    </w:p>
    <w:p w:rsidR="00000000" w:rsidRDefault="00126ED2">
      <w:r>
        <w:t>Государственная инспекция по экологической и технической безопасности при</w:t>
      </w:r>
      <w:r>
        <w:t xml:space="preserve"> Правительстве Кыргызской Республики.</w:t>
      </w:r>
    </w:p>
    <w:p w:rsidR="00000000" w:rsidRDefault="00126ED2">
      <w:r>
        <w:t> </w:t>
      </w:r>
    </w:p>
    <w:p w:rsidR="00126ED2" w:rsidRDefault="00126ED2">
      <w:r>
        <w:t> </w:t>
      </w:r>
    </w:p>
    <w:sectPr w:rsidR="0012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doNotDisplayPageBoundaries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B2"/>
    <w:rsid w:val="00126ED2"/>
    <w:rsid w:val="007D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D880FF-8F58-1248-9176-742B7916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0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b/>
      <w:bCs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b/>
      <w:bCs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b/>
      <w:bCs/>
      <w:i/>
      <w:iCs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color w:val="243F6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="Arial" w:hAnsi="Arial" w:cs="Arial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Arial" w:hAnsi="Arial" w:cs="Arial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Arial" w:hAnsi="Arial" w:cs="Arial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Arial" w:hAnsi="Arial" w:cs="Arial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="Arial" w:hAnsi="Arial" w:cs="Arial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="Arial" w:hAnsi="Arial" w:cs="Arial" w:hint="default"/>
      <w:i/>
      <w:iCs/>
      <w:color w:val="243F60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urier New" w:hAnsi="Courier New" w:cs="Courier New" w:hint="default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="Arial" w:hAnsi="Arial" w:cs="Arial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="Arial" w:hAnsi="Arial" w:cs="Arial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locked/>
    <w:rPr>
      <w:rFonts w:ascii="Arial" w:hAnsi="Arial" w:cs="Arial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hAnsi="Arial" w:cs="Arial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b/>
      <w:bCs/>
      <w:spacing w:val="5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locked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locked/>
    <w:rPr>
      <w:rFonts w:ascii="Arial" w:hAnsi="Arial" w:cs="Arial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locked/>
    <w:rPr>
      <w:rFonts w:ascii="Arial" w:hAnsi="Arial" w:cs="Arial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i/>
      <w:iCs/>
      <w:color w:val="4F81BD"/>
      <w:spacing w:val="15"/>
    </w:rPr>
  </w:style>
  <w:style w:type="character" w:customStyle="1" w:styleId="af0">
    <w:name w:val="Подзаголовок Знак"/>
    <w:basedOn w:val="a0"/>
    <w:link w:val="af"/>
    <w:uiPriority w:val="11"/>
    <w:locked/>
    <w:rPr>
      <w:rFonts w:ascii="Arial" w:hAnsi="Arial" w:cs="Arial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locked/>
    <w:rPr>
      <w:rFonts w:ascii="Arial" w:hAnsi="Arial" w:cs="Arial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6">
    <w:name w:val="Выделенная цитата Знак"/>
    <w:basedOn w:val="a0"/>
    <w:link w:val="af5"/>
    <w:uiPriority w:val="30"/>
    <w:locked/>
    <w:rPr>
      <w:rFonts w:ascii="Arial" w:hAnsi="Arial" w:cs="Arial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msolistparagraphcxspfirst">
    <w:name w:val="msolistparagraphcxspfirst"/>
    <w:basedOn w:val="a"/>
    <w:pPr>
      <w:spacing w:after="0"/>
      <w:ind w:left="720"/>
    </w:pPr>
  </w:style>
  <w:style w:type="paragraph" w:customStyle="1" w:styleId="msolistparagraphcxspmiddle">
    <w:name w:val="msolistparagraphcxspmiddle"/>
    <w:basedOn w:val="a"/>
    <w:pPr>
      <w:spacing w:after="0"/>
      <w:ind w:left="720"/>
    </w:pPr>
  </w:style>
  <w:style w:type="paragraph" w:customStyle="1" w:styleId="msolistparagraphcxsplast">
    <w:name w:val="msolistparagraphcxsplast"/>
    <w:basedOn w:val="a"/>
    <w:pPr>
      <w:ind w:left="720"/>
    </w:p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Style6">
    <w:name w:val="Style6"/>
    <w:basedOn w:val="a"/>
    <w:pPr>
      <w:autoSpaceDE w:val="0"/>
      <w:autoSpaceDN w:val="0"/>
      <w:spacing w:after="0"/>
      <w:ind w:firstLine="403"/>
    </w:pPr>
    <w:rPr>
      <w:rFonts w:ascii="Microsoft Sans Serif" w:hAnsi="Microsoft Sans Serif" w:cs="Microsoft Sans Serif"/>
    </w:rPr>
  </w:style>
  <w:style w:type="paragraph" w:customStyle="1" w:styleId="Style7">
    <w:name w:val="Style7"/>
    <w:basedOn w:val="a"/>
    <w:pPr>
      <w:autoSpaceDE w:val="0"/>
      <w:autoSpaceDN w:val="0"/>
      <w:spacing w:after="0"/>
      <w:ind w:firstLine="408"/>
    </w:pPr>
    <w:rPr>
      <w:rFonts w:ascii="Microsoft Sans Serif" w:hAnsi="Microsoft Sans Serif" w:cs="Microsoft Sans Serif"/>
    </w:rPr>
  </w:style>
  <w:style w:type="paragraph" w:customStyle="1" w:styleId="Style8">
    <w:name w:val="Style8"/>
    <w:basedOn w:val="a"/>
    <w:pPr>
      <w:autoSpaceDE w:val="0"/>
      <w:autoSpaceDN w:val="0"/>
      <w:spacing w:after="0"/>
      <w:ind w:firstLine="0"/>
      <w:jc w:val="left"/>
    </w:pPr>
    <w:rPr>
      <w:rFonts w:ascii="Microsoft Sans Serif" w:hAnsi="Microsoft Sans Serif" w:cs="Microsoft Sans Serif"/>
    </w:rPr>
  </w:style>
  <w:style w:type="paragraph" w:customStyle="1" w:styleId="Style1">
    <w:name w:val="Style1"/>
    <w:basedOn w:val="a"/>
    <w:pPr>
      <w:autoSpaceDE w:val="0"/>
      <w:autoSpaceDN w:val="0"/>
      <w:spacing w:after="0" w:line="265" w:lineRule="atLeast"/>
      <w:ind w:firstLine="504"/>
    </w:pPr>
    <w:rPr>
      <w:rFonts w:ascii="Microsoft Sans Serif" w:hAnsi="Microsoft Sans Serif" w:cs="Microsoft Sans Serif"/>
    </w:rPr>
  </w:style>
  <w:style w:type="paragraph" w:customStyle="1" w:styleId="Style12">
    <w:name w:val="Style12"/>
    <w:basedOn w:val="a"/>
    <w:pPr>
      <w:autoSpaceDE w:val="0"/>
      <w:autoSpaceDN w:val="0"/>
      <w:spacing w:after="0"/>
      <w:ind w:firstLine="0"/>
      <w:jc w:val="left"/>
    </w:pPr>
    <w:rPr>
      <w:rFonts w:ascii="Microsoft Sans Serif" w:hAnsi="Microsoft Sans Serif" w:cs="Microsoft Sans Serif"/>
    </w:rPr>
  </w:style>
  <w:style w:type="paragraph" w:customStyle="1" w:styleId="tkNazvanie">
    <w:name w:val="_Название (tkNazvanie)"/>
    <w:basedOn w:val="a"/>
    <w:pPr>
      <w:spacing w:before="400" w:after="400" w:line="276" w:lineRule="auto"/>
      <w:ind w:left="1134" w:right="1134" w:firstLine="0"/>
      <w:jc w:val="center"/>
    </w:pPr>
    <w:rPr>
      <w:b/>
      <w:bCs/>
    </w:rPr>
  </w:style>
  <w:style w:type="paragraph" w:customStyle="1" w:styleId="tkRekvizit">
    <w:name w:val="_Реквизит (tkRekvizit)"/>
    <w:basedOn w:val="a"/>
    <w:pPr>
      <w:spacing w:before="200" w:after="200" w:line="276" w:lineRule="auto"/>
      <w:ind w:firstLine="0"/>
      <w:jc w:val="center"/>
    </w:pPr>
    <w:rPr>
      <w:i/>
      <w:iCs/>
      <w:sz w:val="20"/>
      <w:szCs w:val="20"/>
    </w:rPr>
  </w:style>
  <w:style w:type="paragraph" w:customStyle="1" w:styleId="tkTekst">
    <w:name w:val="_Текст обычный (tkTekst)"/>
    <w:basedOn w:val="a"/>
    <w:pPr>
      <w:spacing w:after="60" w:line="276" w:lineRule="auto"/>
      <w:ind w:firstLine="567"/>
    </w:pPr>
    <w:rPr>
      <w:sz w:val="20"/>
      <w:szCs w:val="20"/>
    </w:rPr>
  </w:style>
  <w:style w:type="paragraph" w:customStyle="1" w:styleId="tkPodpis">
    <w:name w:val="_Подпись (tkPodpis)"/>
    <w:basedOn w:val="a"/>
    <w:pPr>
      <w:spacing w:after="60" w:line="276" w:lineRule="auto"/>
      <w:ind w:firstLine="0"/>
      <w:jc w:val="left"/>
    </w:pPr>
    <w:rPr>
      <w:b/>
      <w:bCs/>
      <w:sz w:val="20"/>
      <w:szCs w:val="20"/>
    </w:r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paragraph" w:customStyle="1" w:styleId="tkGrif">
    <w:name w:val="_Гриф (tkGrif)"/>
    <w:basedOn w:val="a"/>
    <w:pPr>
      <w:spacing w:after="60" w:line="276" w:lineRule="auto"/>
      <w:ind w:firstLine="0"/>
      <w:jc w:val="center"/>
    </w:pPr>
    <w:rPr>
      <w:sz w:val="20"/>
      <w:szCs w:val="20"/>
    </w:rPr>
  </w:style>
  <w:style w:type="paragraph" w:customStyle="1" w:styleId="tkZagolovok5">
    <w:name w:val="_Заголовок Статья (tkZagolovok5)"/>
    <w:basedOn w:val="a"/>
    <w:pPr>
      <w:spacing w:before="200" w:after="60" w:line="276" w:lineRule="auto"/>
      <w:ind w:firstLine="567"/>
      <w:jc w:val="left"/>
    </w:pPr>
    <w:rPr>
      <w:b/>
      <w:bCs/>
      <w:sz w:val="20"/>
      <w:szCs w:val="20"/>
    </w:rPr>
  </w:style>
  <w:style w:type="paragraph" w:customStyle="1" w:styleId="tkForma">
    <w:name w:val="_Форма (tkForma)"/>
    <w:basedOn w:val="a"/>
    <w:pPr>
      <w:spacing w:after="200" w:line="276" w:lineRule="auto"/>
      <w:ind w:left="1134" w:right="1134" w:firstLine="0"/>
      <w:jc w:val="center"/>
    </w:pPr>
    <w:rPr>
      <w:b/>
      <w:bCs/>
      <w:caps/>
    </w:rPr>
  </w:style>
  <w:style w:type="character" w:customStyle="1" w:styleId="afb">
    <w:name w:val="Название Знак"/>
    <w:basedOn w:val="a0"/>
    <w:link w:val="afc"/>
    <w:locked/>
    <w:rPr>
      <w:rFonts w:ascii="Arial" w:hAnsi="Arial" w:cs="Arial" w:hint="default"/>
      <w:b/>
      <w:bCs/>
      <w:spacing w:val="5"/>
    </w:rPr>
  </w:style>
  <w:style w:type="paragraph" w:customStyle="1" w:styleId="afc">
    <w:name w:val="Название"/>
    <w:basedOn w:val="a"/>
    <w:link w:val="afb"/>
  </w:style>
  <w:style w:type="character" w:styleId="afd">
    <w:name w:val="Subtle Emphasis"/>
    <w:basedOn w:val="a0"/>
    <w:uiPriority w:val="19"/>
    <w:qFormat/>
    <w:rPr>
      <w:i/>
      <w:iCs/>
      <w:color w:val="808080"/>
    </w:rPr>
  </w:style>
  <w:style w:type="character" w:styleId="afe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f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f0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1">
    <w:name w:val="Book Title"/>
    <w:basedOn w:val="a0"/>
    <w:uiPriority w:val="33"/>
    <w:qFormat/>
    <w:rPr>
      <w:b/>
      <w:bCs/>
      <w:smallCaps/>
      <w:spacing w:val="5"/>
    </w:rPr>
  </w:style>
  <w:style w:type="character" w:customStyle="1" w:styleId="FontStyle20">
    <w:name w:val="Font Style20"/>
    <w:basedOn w:val="a0"/>
    <w:rPr>
      <w:rFonts w:ascii="Times New Roman" w:hAnsi="Times New Roman" w:cs="Times New Roman" w:hint="default"/>
      <w:b/>
      <w:bCs/>
    </w:rPr>
  </w:style>
  <w:style w:type="character" w:customStyle="1" w:styleId="FontStyle24">
    <w:name w:val="Font Style24"/>
    <w:basedOn w:val="a0"/>
    <w:rPr>
      <w:rFonts w:ascii="Times New Roman" w:hAnsi="Times New Roman" w:cs="Times New Roman" w:hint="default"/>
    </w:rPr>
  </w:style>
  <w:style w:type="character" w:customStyle="1" w:styleId="FontStyle30">
    <w:name w:val="Font Style30"/>
    <w:basedOn w:val="a0"/>
    <w:rPr>
      <w:rFonts w:ascii="Times New Roman" w:hAnsi="Times New Roman" w:cs="Times New Roman" w:hint="default"/>
    </w:rPr>
  </w:style>
  <w:style w:type="character" w:customStyle="1" w:styleId="FontStyle26">
    <w:name w:val="Font Style26"/>
    <w:basedOn w:val="a0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113385" TargetMode="External"/><Relationship Id="rId13" Type="http://schemas.openxmlformats.org/officeDocument/2006/relationships/hyperlink" Target="cdb:20529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oktom://db/113385" TargetMode="External"/><Relationship Id="rId12" Type="http://schemas.openxmlformats.org/officeDocument/2006/relationships/hyperlink" Target="cdb:92368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toktom://db/113385" TargetMode="External"/><Relationship Id="rId11" Type="http://schemas.openxmlformats.org/officeDocument/2006/relationships/hyperlink" Target="cdb:94859" TargetMode="External"/><Relationship Id="rId5" Type="http://schemas.openxmlformats.org/officeDocument/2006/relationships/image" Target="file:////C:/image001.jpg" TargetMode="External"/><Relationship Id="rId15" Type="http://schemas.openxmlformats.org/officeDocument/2006/relationships/fontTable" Target="fontTable.xml"/><Relationship Id="rId10" Type="http://schemas.openxmlformats.org/officeDocument/2006/relationships/hyperlink" Target="cdb:96775" TargetMode="External"/><Relationship Id="rId4" Type="http://schemas.openxmlformats.org/officeDocument/2006/relationships/image" Target="media/image1.jpeg"/><Relationship Id="rId9" Type="http://schemas.openxmlformats.org/officeDocument/2006/relationships/hyperlink" Target="cdb:203685" TargetMode="External"/><Relationship Id="rId14" Type="http://schemas.openxmlformats.org/officeDocument/2006/relationships/hyperlink" Target="cdb:967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748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2019-12-09T08:16:00Z</dcterms:created>
  <dcterms:modified xsi:type="dcterms:W3CDTF">2019-12-09T08:16:00Z</dcterms:modified>
</cp:coreProperties>
</file>